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D561" w14:textId="3F460C42" w:rsidR="00132D23" w:rsidRDefault="003829C2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3829C2">
        <w:rPr>
          <w:rFonts w:ascii="微軟正黑體" w:eastAsia="微軟正黑體" w:hAnsi="微軟正黑體" w:hint="eastAsia"/>
          <w:b/>
          <w:bCs/>
          <w:sz w:val="28"/>
          <w:szCs w:val="28"/>
        </w:rPr>
        <w:t>「美國川普2.0新關稅措施對</w:t>
      </w:r>
      <w:proofErr w:type="gramStart"/>
      <w:r w:rsidRPr="003829C2">
        <w:rPr>
          <w:rFonts w:ascii="微軟正黑體" w:eastAsia="微軟正黑體" w:hAnsi="微軟正黑體" w:hint="eastAsia"/>
          <w:b/>
          <w:bCs/>
          <w:sz w:val="28"/>
          <w:szCs w:val="28"/>
        </w:rPr>
        <w:t>臺</w:t>
      </w:r>
      <w:proofErr w:type="gramEnd"/>
      <w:r w:rsidRPr="003829C2">
        <w:rPr>
          <w:rFonts w:ascii="微軟正黑體" w:eastAsia="微軟正黑體" w:hAnsi="微軟正黑體" w:hint="eastAsia"/>
          <w:b/>
          <w:bCs/>
          <w:sz w:val="28"/>
          <w:szCs w:val="28"/>
        </w:rPr>
        <w:t>商投資之影響與因應」 實務研習會</w:t>
      </w:r>
    </w:p>
    <w:p w14:paraId="6B664FCE" w14:textId="21733FAC" w:rsidR="00826243" w:rsidRPr="003E047E" w:rsidRDefault="00470D1D" w:rsidP="00066E5A">
      <w:pPr>
        <w:adjustRightInd w:val="0"/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proofErr w:type="gramStart"/>
      <w:r w:rsidRPr="003E047E">
        <w:rPr>
          <w:rFonts w:ascii="微軟正黑體" w:eastAsia="微軟正黑體" w:hAnsi="微軟正黑體"/>
          <w:b/>
          <w:bCs/>
          <w:sz w:val="28"/>
          <w:szCs w:val="28"/>
        </w:rPr>
        <w:t>—</w:t>
      </w:r>
      <w:proofErr w:type="gramEnd"/>
      <w:r w:rsidR="00EA0855" w:rsidRPr="003E047E">
        <w:rPr>
          <w:rFonts w:ascii="微軟正黑體" w:eastAsia="微軟正黑體" w:hAnsi="微軟正黑體" w:hint="eastAsia"/>
          <w:b/>
          <w:bCs/>
          <w:sz w:val="28"/>
          <w:szCs w:val="28"/>
        </w:rPr>
        <w:t>高雄場</w:t>
      </w:r>
    </w:p>
    <w:p w14:paraId="7D2FFFF2" w14:textId="6ACE5470" w:rsidR="00470D1D" w:rsidRPr="003E047E" w:rsidRDefault="00453D30" w:rsidP="00440816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 w:hint="eastAsia"/>
        </w:rPr>
        <w:t>面對川普2.0關稅政策及全球經濟挑戰，如何應對國際經貿環境變動及供應鏈調整，成為</w:t>
      </w:r>
      <w:proofErr w:type="gramStart"/>
      <w:r w:rsidRPr="003E047E">
        <w:rPr>
          <w:rFonts w:ascii="微軟正黑體" w:eastAsia="微軟正黑體" w:hAnsi="微軟正黑體" w:hint="eastAsia"/>
        </w:rPr>
        <w:t>臺</w:t>
      </w:r>
      <w:proofErr w:type="gramEnd"/>
      <w:r w:rsidRPr="003E047E">
        <w:rPr>
          <w:rFonts w:ascii="微軟正黑體" w:eastAsia="微軟正黑體" w:hAnsi="微軟正黑體" w:hint="eastAsia"/>
        </w:rPr>
        <w:t>商轉型升級的關鍵課題。本研</w:t>
      </w:r>
      <w:r w:rsidR="00A12D69">
        <w:rPr>
          <w:rFonts w:ascii="微軟正黑體" w:eastAsia="微軟正黑體" w:hAnsi="微軟正黑體" w:hint="eastAsia"/>
        </w:rPr>
        <w:t>習</w:t>
      </w:r>
      <w:r w:rsidRPr="003E047E">
        <w:rPr>
          <w:rFonts w:ascii="微軟正黑體" w:eastAsia="微軟正黑體" w:hAnsi="微軟正黑體" w:hint="eastAsia"/>
        </w:rPr>
        <w:t>會希望能協助</w:t>
      </w:r>
      <w:proofErr w:type="gramStart"/>
      <w:r w:rsidRPr="003E047E">
        <w:rPr>
          <w:rFonts w:ascii="微軟正黑體" w:eastAsia="微軟正黑體" w:hAnsi="微軟正黑體" w:hint="eastAsia"/>
        </w:rPr>
        <w:t>臺</w:t>
      </w:r>
      <w:proofErr w:type="gramEnd"/>
      <w:r w:rsidRPr="003E047E">
        <w:rPr>
          <w:rFonts w:ascii="微軟正黑體" w:eastAsia="微軟正黑體" w:hAnsi="微軟正黑體" w:hint="eastAsia"/>
        </w:rPr>
        <w:t>商適應變化的投資及經商環境，降低營運風險，提升供應鏈韌性與競爭力，並開拓多元海外市場，確保在全球供應鏈中的關鍵地位，掌握國際市場機會。</w:t>
      </w:r>
    </w:p>
    <w:p w14:paraId="4D44B0DE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主辦單位：經濟部</w:t>
      </w:r>
    </w:p>
    <w:p w14:paraId="5F4224F7" w14:textId="77777777" w:rsidR="00A57C14" w:rsidRPr="003E047E" w:rsidRDefault="00A57C14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承辦單位：商業發展研究院</w:t>
      </w:r>
    </w:p>
    <w:p w14:paraId="0790FC4A" w14:textId="111A5AF4" w:rsidR="00A57C14" w:rsidRPr="003E047E" w:rsidRDefault="00C53EB0" w:rsidP="00A57C1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協辦</w:t>
      </w:r>
      <w:r w:rsidR="00A57C14" w:rsidRPr="003E047E">
        <w:rPr>
          <w:rFonts w:ascii="微軟正黑體" w:eastAsia="微軟正黑體" w:hAnsi="微軟正黑體" w:hint="eastAsia"/>
          <w:b/>
        </w:rPr>
        <w:t>單位：中華民國全國工業總會、中華民國全國商業總會</w:t>
      </w:r>
    </w:p>
    <w:p w14:paraId="602B4D37" w14:textId="77777777" w:rsidR="00A57C14" w:rsidRPr="003E047E" w:rsidRDefault="00A57C14" w:rsidP="00A57C14">
      <w:pPr>
        <w:adjustRightInd w:val="0"/>
        <w:snapToGrid w:val="0"/>
        <w:spacing w:after="0" w:line="240" w:lineRule="auto"/>
        <w:ind w:firstLineChars="700" w:firstLine="1680"/>
        <w:rPr>
          <w:rFonts w:ascii="微軟正黑體" w:eastAsia="微軟正黑體" w:hAnsi="微軟正黑體"/>
          <w:b/>
        </w:rPr>
      </w:pPr>
      <w:r w:rsidRPr="003E047E">
        <w:rPr>
          <w:rFonts w:ascii="微軟正黑體" w:eastAsia="微軟正黑體" w:hAnsi="微軟正黑體" w:hint="eastAsia"/>
          <w:b/>
        </w:rPr>
        <w:t>台灣區電機電子工業同業公會</w:t>
      </w:r>
    </w:p>
    <w:p w14:paraId="18FA4890" w14:textId="6AF8A53B" w:rsidR="00066E5A" w:rsidRPr="003E047E" w:rsidRDefault="00066E5A" w:rsidP="00440816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/>
          <w:b/>
          <w:bCs/>
        </w:rPr>
        <w:t>一、活動說明</w:t>
      </w:r>
    </w:p>
    <w:p w14:paraId="51633EB0" w14:textId="77777777" w:rsidR="00EA0855" w:rsidRPr="003E047E" w:rsidRDefault="00EA0855" w:rsidP="00F410F3">
      <w:pPr>
        <w:pStyle w:val="a9"/>
        <w:numPr>
          <w:ilvl w:val="0"/>
          <w:numId w:val="5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 w:hint="eastAsia"/>
          <w:b/>
          <w:bCs/>
        </w:rPr>
        <w:t>高雄場</w:t>
      </w:r>
    </w:p>
    <w:p w14:paraId="6768C432" w14:textId="3C4B3ABD" w:rsidR="00EA0855" w:rsidRPr="003E047E" w:rsidRDefault="00EA0855" w:rsidP="00EA085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時</w:t>
      </w:r>
      <w:r w:rsidR="00F410F3" w:rsidRPr="003E047E">
        <w:rPr>
          <w:rFonts w:ascii="微軟正黑體" w:eastAsia="微軟正黑體" w:hAnsi="微軟正黑體" w:hint="eastAsia"/>
        </w:rPr>
        <w:t xml:space="preserve">  </w:t>
      </w:r>
      <w:r w:rsidRPr="003E047E">
        <w:rPr>
          <w:rFonts w:ascii="微軟正黑體" w:eastAsia="微軟正黑體" w:hAnsi="微軟正黑體"/>
        </w:rPr>
        <w:t>間</w:t>
      </w:r>
      <w:r w:rsidRPr="003E047E">
        <w:rPr>
          <w:rFonts w:ascii="微軟正黑體" w:eastAsia="微軟正黑體" w:hAnsi="微軟正黑體" w:hint="eastAsia"/>
        </w:rPr>
        <w:t>：114</w:t>
      </w:r>
      <w:r w:rsidRPr="003E047E">
        <w:rPr>
          <w:rFonts w:ascii="微軟正黑體" w:eastAsia="微軟正黑體" w:hAnsi="微軟正黑體"/>
        </w:rPr>
        <w:t>年</w:t>
      </w:r>
      <w:r w:rsidRPr="003E047E">
        <w:rPr>
          <w:rFonts w:ascii="微軟正黑體" w:eastAsia="微軟正黑體" w:hAnsi="微軟正黑體" w:hint="eastAsia"/>
        </w:rPr>
        <w:t>11</w:t>
      </w:r>
      <w:r w:rsidRPr="003E047E">
        <w:rPr>
          <w:rFonts w:ascii="微軟正黑體" w:eastAsia="微軟正黑體" w:hAnsi="微軟正黑體"/>
        </w:rPr>
        <w:t>月</w:t>
      </w:r>
      <w:r w:rsidRPr="003E047E">
        <w:rPr>
          <w:rFonts w:ascii="微軟正黑體" w:eastAsia="微軟正黑體" w:hAnsi="微軟正黑體" w:hint="eastAsia"/>
        </w:rPr>
        <w:t>6</w:t>
      </w:r>
      <w:r w:rsidRPr="003E047E">
        <w:rPr>
          <w:rFonts w:ascii="微軟正黑體" w:eastAsia="微軟正黑體" w:hAnsi="微軟正黑體"/>
        </w:rPr>
        <w:t>日下午</w:t>
      </w:r>
      <w:r w:rsidRPr="003E047E">
        <w:rPr>
          <w:rFonts w:ascii="微軟正黑體" w:eastAsia="微軟正黑體" w:hAnsi="微軟正黑體" w:hint="eastAsia"/>
        </w:rPr>
        <w:t>2:00-5:00</w:t>
      </w:r>
    </w:p>
    <w:p w14:paraId="393B9F56" w14:textId="399CC769" w:rsidR="00EA0855" w:rsidRPr="003E047E" w:rsidRDefault="00EA0855" w:rsidP="00EA085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>地</w:t>
      </w:r>
      <w:r w:rsidR="00F410F3" w:rsidRPr="003E047E">
        <w:rPr>
          <w:rFonts w:ascii="微軟正黑體" w:eastAsia="微軟正黑體" w:hAnsi="微軟正黑體" w:hint="eastAsia"/>
        </w:rPr>
        <w:t xml:space="preserve">  </w:t>
      </w:r>
      <w:r w:rsidRPr="003E047E">
        <w:rPr>
          <w:rFonts w:ascii="微軟正黑體" w:eastAsia="微軟正黑體" w:hAnsi="微軟正黑體"/>
        </w:rPr>
        <w:t>點</w:t>
      </w:r>
      <w:r w:rsidRPr="003E047E">
        <w:rPr>
          <w:rFonts w:ascii="微軟正黑體" w:eastAsia="微軟正黑體" w:hAnsi="微軟正黑體" w:hint="eastAsia"/>
        </w:rPr>
        <w:t>：</w:t>
      </w:r>
      <w:r w:rsidRPr="003E047E">
        <w:rPr>
          <w:rFonts w:ascii="微軟正黑體" w:eastAsia="微軟正黑體" w:hAnsi="微軟正黑體"/>
        </w:rPr>
        <w:t>外貿協會高雄辦事處</w:t>
      </w:r>
      <w:r w:rsidRPr="003E047E">
        <w:rPr>
          <w:rFonts w:ascii="微軟正黑體" w:eastAsia="微軟正黑體" w:hAnsi="微軟正黑體" w:hint="eastAsia"/>
        </w:rPr>
        <w:t>(高雄市苓雅區民權一路28號503會議室)</w:t>
      </w:r>
    </w:p>
    <w:p w14:paraId="25F66673" w14:textId="3B0317F4" w:rsidR="00066E5A" w:rsidRPr="003E047E" w:rsidRDefault="00066E5A" w:rsidP="00066E5A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活動費用：活動全程免費，額滿截止。 </w:t>
      </w:r>
    </w:p>
    <w:p w14:paraId="6E2200A9" w14:textId="227C03E8" w:rsidR="00D318F9" w:rsidRPr="003E047E" w:rsidRDefault="00110694" w:rsidP="00D17875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 w:hint="eastAsia"/>
          <w:b/>
          <w:bCs/>
        </w:rPr>
        <w:t>二</w:t>
      </w:r>
      <w:r w:rsidRPr="003E047E">
        <w:rPr>
          <w:rFonts w:ascii="新細明體" w:eastAsia="新細明體" w:hAnsi="新細明體" w:hint="eastAsia"/>
          <w:b/>
          <w:bCs/>
        </w:rPr>
        <w:t>、</w:t>
      </w:r>
      <w:r w:rsidRPr="003E047E">
        <w:rPr>
          <w:rFonts w:ascii="微軟正黑體" w:eastAsia="微軟正黑體" w:hAnsi="微軟正黑體"/>
          <w:b/>
          <w:bCs/>
        </w:rPr>
        <w:t>活動</w:t>
      </w:r>
      <w:r w:rsidR="00D17875" w:rsidRPr="003E047E">
        <w:rPr>
          <w:rFonts w:ascii="微軟正黑體" w:eastAsia="微軟正黑體" w:hAnsi="微軟正黑體" w:hint="eastAsia"/>
          <w:b/>
          <w:bCs/>
        </w:rPr>
        <w:t>議程</w:t>
      </w:r>
      <w:r w:rsidR="00D17875" w:rsidRPr="003E047E">
        <w:rPr>
          <w:rFonts w:ascii="新細明體" w:eastAsia="新細明體" w:hAnsi="新細明體" w:hint="eastAsia"/>
          <w:b/>
          <w:bCs/>
        </w:rPr>
        <w:t>：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555"/>
        <w:gridCol w:w="5103"/>
        <w:gridCol w:w="3118"/>
      </w:tblGrid>
      <w:tr w:rsidR="003E047E" w:rsidRPr="003E047E" w14:paraId="4CF103A5" w14:textId="77777777" w:rsidTr="00DC7D1E">
        <w:tc>
          <w:tcPr>
            <w:tcW w:w="1555" w:type="dxa"/>
            <w:shd w:val="clear" w:color="auto" w:fill="B3E5A1" w:themeFill="accent6" w:themeFillTint="66"/>
          </w:tcPr>
          <w:p w14:paraId="74AACDF2" w14:textId="4F129504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03" w:type="dxa"/>
            <w:shd w:val="clear" w:color="auto" w:fill="B3E5A1" w:themeFill="accent6" w:themeFillTint="66"/>
          </w:tcPr>
          <w:p w14:paraId="57ABC25C" w14:textId="613D6538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主題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734C3097" w14:textId="11E74729" w:rsidR="00D318F9" w:rsidRPr="003E047E" w:rsidRDefault="00D17875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主講人</w:t>
            </w:r>
          </w:p>
        </w:tc>
      </w:tr>
      <w:tr w:rsidR="003E047E" w:rsidRPr="003E047E" w14:paraId="5DE9ADE4" w14:textId="77777777" w:rsidTr="00305E2B">
        <w:tc>
          <w:tcPr>
            <w:tcW w:w="1555" w:type="dxa"/>
          </w:tcPr>
          <w:p w14:paraId="5525B545" w14:textId="319A0896" w:rsidR="00D17875" w:rsidRPr="003E047E" w:rsidRDefault="00AE4A06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3E047E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3E047E">
              <w:rPr>
                <w:rFonts w:ascii="微軟正黑體" w:eastAsia="微軟正黑體" w:hAnsi="微軟正黑體" w:hint="eastAsia"/>
              </w:rPr>
              <w:t>0-14: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3E047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8221" w:type="dxa"/>
            <w:gridSpan w:val="2"/>
          </w:tcPr>
          <w:p w14:paraId="2137349A" w14:textId="61811A92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報到</w:t>
            </w:r>
          </w:p>
        </w:tc>
      </w:tr>
      <w:tr w:rsidR="00AE4A06" w:rsidRPr="003E047E" w14:paraId="1AC2B2FA" w14:textId="77777777" w:rsidTr="00DC7D1E">
        <w:tc>
          <w:tcPr>
            <w:tcW w:w="1555" w:type="dxa"/>
          </w:tcPr>
          <w:p w14:paraId="58FB5FEC" w14:textId="24ED69F7" w:rsidR="00AE4A06" w:rsidRPr="003E047E" w:rsidRDefault="00AE4A06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14:00-14:10</w:t>
            </w:r>
          </w:p>
        </w:tc>
        <w:tc>
          <w:tcPr>
            <w:tcW w:w="5103" w:type="dxa"/>
          </w:tcPr>
          <w:p w14:paraId="3E9BCDFB" w14:textId="36EF7849" w:rsidR="00AE4A06" w:rsidRPr="003E047E" w:rsidRDefault="00AE4A06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主持人致詞</w:t>
            </w:r>
          </w:p>
        </w:tc>
        <w:tc>
          <w:tcPr>
            <w:tcW w:w="3118" w:type="dxa"/>
          </w:tcPr>
          <w:p w14:paraId="746003C5" w14:textId="77777777" w:rsidR="00AE4A06" w:rsidRDefault="00AE4A06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全國工業總會</w:t>
            </w:r>
          </w:p>
          <w:p w14:paraId="7A39E993" w14:textId="2D5C8EE0" w:rsidR="00AE4A06" w:rsidRPr="003E047E" w:rsidRDefault="00AE4A06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邱碧英副秘書長</w:t>
            </w:r>
          </w:p>
        </w:tc>
      </w:tr>
      <w:tr w:rsidR="003E047E" w:rsidRPr="003E047E" w14:paraId="6E4D790B" w14:textId="77777777" w:rsidTr="00DC7D1E">
        <w:tc>
          <w:tcPr>
            <w:tcW w:w="1555" w:type="dxa"/>
          </w:tcPr>
          <w:p w14:paraId="68C0FBA3" w14:textId="7AF6F1C9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:10-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:20</w:t>
            </w:r>
          </w:p>
        </w:tc>
        <w:tc>
          <w:tcPr>
            <w:tcW w:w="5103" w:type="dxa"/>
          </w:tcPr>
          <w:p w14:paraId="4E828710" w14:textId="2D021E1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主辦單位致詞</w:t>
            </w:r>
          </w:p>
        </w:tc>
        <w:tc>
          <w:tcPr>
            <w:tcW w:w="3118" w:type="dxa"/>
          </w:tcPr>
          <w:p w14:paraId="00844B68" w14:textId="644BB7C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3E047E" w:rsidRPr="003E047E" w14:paraId="3BCA6FBA" w14:textId="77777777" w:rsidTr="00DC7D1E">
        <w:tc>
          <w:tcPr>
            <w:tcW w:w="1555" w:type="dxa"/>
          </w:tcPr>
          <w:p w14:paraId="2D2997E7" w14:textId="410E5DF4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:20-</w:t>
            </w: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:50</w:t>
            </w:r>
          </w:p>
        </w:tc>
        <w:tc>
          <w:tcPr>
            <w:tcW w:w="5103" w:type="dxa"/>
          </w:tcPr>
          <w:p w14:paraId="3C34FC40" w14:textId="68F4E712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第一章 川普關稅戰情分析 </w:t>
            </w:r>
          </w:p>
          <w:p w14:paraId="57BDF6F2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1. 美國新一輪關稅政策重點與清單</w:t>
            </w:r>
          </w:p>
          <w:p w14:paraId="2DB777A2" w14:textId="77777777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2. 主要國家(美、中、日、韓、歐盟、東協)關稅比較</w:t>
            </w:r>
          </w:p>
          <w:p w14:paraId="727553E5" w14:textId="447817D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3. 川普關稅對供應鏈的影響</w:t>
            </w:r>
            <w:r w:rsidRPr="003E047E">
              <w:rPr>
                <w:rFonts w:ascii="微軟正黑體" w:eastAsia="微軟正黑體" w:hAnsi="微軟正黑體" w:hint="eastAsia"/>
              </w:rPr>
              <w:br/>
              <w:t>(1)川普1.0後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商投資調整概況</w:t>
            </w:r>
          </w:p>
          <w:p w14:paraId="2FB55681" w14:textId="0F5CDD66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(2)川普2.0關稅對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商供應鏈影響(如產能重新配置、違規轉運、供應鏈溯源等)</w:t>
            </w:r>
          </w:p>
        </w:tc>
        <w:tc>
          <w:tcPr>
            <w:tcW w:w="3118" w:type="dxa"/>
          </w:tcPr>
          <w:p w14:paraId="57D12FF8" w14:textId="2DABC2C6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中經院區域發展研究中心</w:t>
            </w:r>
          </w:p>
          <w:p w14:paraId="5AC467AE" w14:textId="146FF4AC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3E047E">
              <w:rPr>
                <w:rFonts w:ascii="微軟正黑體" w:eastAsia="微軟正黑體" w:hAnsi="微軟正黑體" w:hint="eastAsia"/>
              </w:rPr>
              <w:t>楊書菲副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主任</w:t>
            </w:r>
          </w:p>
        </w:tc>
      </w:tr>
      <w:tr w:rsidR="003E047E" w:rsidRPr="003E047E" w14:paraId="489D44EA" w14:textId="77777777" w:rsidTr="00DC7D1E">
        <w:tc>
          <w:tcPr>
            <w:tcW w:w="1555" w:type="dxa"/>
          </w:tcPr>
          <w:p w14:paraId="602D1387" w14:textId="52A74EF5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14</w:t>
            </w:r>
            <w:r w:rsidR="00D318F9" w:rsidRPr="003E047E">
              <w:rPr>
                <w:rFonts w:ascii="微軟正黑體" w:eastAsia="微軟正黑體" w:hAnsi="微軟正黑體" w:hint="eastAsia"/>
              </w:rPr>
              <w:t>:50-</w:t>
            </w: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318F9" w:rsidRPr="003E047E">
              <w:rPr>
                <w:rFonts w:ascii="微軟正黑體" w:eastAsia="微軟正黑體" w:hAnsi="微軟正黑體" w:hint="eastAsia"/>
              </w:rPr>
              <w:t>:20</w:t>
            </w:r>
          </w:p>
        </w:tc>
        <w:tc>
          <w:tcPr>
            <w:tcW w:w="5103" w:type="dxa"/>
          </w:tcPr>
          <w:p w14:paraId="3F2E74C4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第二章 川普2.0關稅戰下的全球經濟與臺灣角色</w:t>
            </w:r>
          </w:p>
          <w:p w14:paraId="74426A4D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1. IMF與主要機構對全球經濟成長的預測</w:t>
            </w:r>
          </w:p>
          <w:p w14:paraId="32F509C7" w14:textId="7777777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2. 美、中、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經濟情勢分析</w:t>
            </w:r>
          </w:p>
          <w:p w14:paraId="3C52FD88" w14:textId="453F0581" w:rsidR="00D318F9" w:rsidRPr="003E047E" w:rsidRDefault="00D318F9" w:rsidP="00E60DF7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lastRenderedPageBreak/>
              <w:t>3. 全球經濟變局下臺灣可以扮演何種角色？應有思維？</w:t>
            </w:r>
          </w:p>
        </w:tc>
        <w:tc>
          <w:tcPr>
            <w:tcW w:w="3118" w:type="dxa"/>
          </w:tcPr>
          <w:p w14:paraId="5EF52014" w14:textId="260A268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lastRenderedPageBreak/>
              <w:t>台經院研究六所</w:t>
            </w:r>
          </w:p>
          <w:p w14:paraId="56D51BED" w14:textId="6E73E94B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吳孟道所長</w:t>
            </w:r>
          </w:p>
        </w:tc>
      </w:tr>
      <w:tr w:rsidR="003E047E" w:rsidRPr="003E047E" w14:paraId="04C7C4B8" w14:textId="77777777" w:rsidTr="004D7EEE">
        <w:tc>
          <w:tcPr>
            <w:tcW w:w="1555" w:type="dxa"/>
          </w:tcPr>
          <w:p w14:paraId="54699B79" w14:textId="1D81C11E" w:rsidR="00D17875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17875" w:rsidRPr="003E047E">
              <w:rPr>
                <w:rFonts w:ascii="微軟正黑體" w:eastAsia="微軟正黑體" w:hAnsi="微軟正黑體" w:hint="eastAsia"/>
              </w:rPr>
              <w:t>:20-</w:t>
            </w: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17875" w:rsidRPr="003E047E">
              <w:rPr>
                <w:rFonts w:ascii="微軟正黑體" w:eastAsia="微軟正黑體" w:hAnsi="微軟正黑體" w:hint="eastAsia"/>
              </w:rPr>
              <w:t>:30</w:t>
            </w:r>
          </w:p>
        </w:tc>
        <w:tc>
          <w:tcPr>
            <w:tcW w:w="8221" w:type="dxa"/>
            <w:gridSpan w:val="2"/>
          </w:tcPr>
          <w:p w14:paraId="758EDD2C" w14:textId="37088C5C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中場休息</w:t>
            </w:r>
          </w:p>
        </w:tc>
      </w:tr>
      <w:tr w:rsidR="003E047E" w:rsidRPr="003E047E" w14:paraId="77AB7317" w14:textId="77777777" w:rsidTr="00DC7D1E">
        <w:tc>
          <w:tcPr>
            <w:tcW w:w="1555" w:type="dxa"/>
          </w:tcPr>
          <w:p w14:paraId="5A544BED" w14:textId="434CB126" w:rsidR="00D318F9" w:rsidRPr="003E047E" w:rsidRDefault="00F410F3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15</w:t>
            </w:r>
            <w:r w:rsidR="00D318F9" w:rsidRPr="003E047E">
              <w:rPr>
                <w:rFonts w:ascii="微軟正黑體" w:eastAsia="微軟正黑體" w:hAnsi="微軟正黑體" w:hint="eastAsia"/>
              </w:rPr>
              <w:t>:30-1</w:t>
            </w:r>
            <w:r w:rsidRPr="003E047E">
              <w:rPr>
                <w:rFonts w:ascii="微軟正黑體" w:eastAsia="微軟正黑體" w:hAnsi="微軟正黑體" w:hint="eastAsia"/>
              </w:rPr>
              <w:t>6</w:t>
            </w:r>
            <w:r w:rsidR="00D318F9"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5103" w:type="dxa"/>
          </w:tcPr>
          <w:p w14:paraId="5069F052" w14:textId="408F02D8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第三章 </w:t>
            </w:r>
            <w:proofErr w:type="gramStart"/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  <w:b/>
                <w:bCs/>
              </w:rPr>
              <w:t>商因應美國關稅措施強化供應鏈韌性策略布局</w:t>
            </w:r>
          </w:p>
          <w:p w14:paraId="0B35555B" w14:textId="77777777" w:rsidR="00D318F9" w:rsidRPr="003E047E" w:rsidRDefault="00D318F9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美國對等關稅政策對臺灣產業之影響</w:t>
            </w:r>
          </w:p>
          <w:p w14:paraId="18183630" w14:textId="7CD80A09" w:rsidR="00D318F9" w:rsidRPr="003E047E" w:rsidRDefault="00D318F9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proofErr w:type="gramStart"/>
            <w:r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商持續調整投資</w:t>
            </w:r>
            <w:r w:rsidR="00DC7D1E" w:rsidRPr="003E047E">
              <w:rPr>
                <w:rFonts w:ascii="微軟正黑體" w:eastAsia="微軟正黑體" w:hAnsi="微軟正黑體" w:hint="eastAsia"/>
              </w:rPr>
              <w:t>策略</w:t>
            </w:r>
            <w:r w:rsidRPr="003E047E">
              <w:rPr>
                <w:rFonts w:ascii="微軟正黑體" w:eastAsia="微軟正黑體" w:hAnsi="微軟正黑體" w:hint="eastAsia"/>
              </w:rPr>
              <w:t>與產地轉移，以多元化策略因應美國關稅變局</w:t>
            </w:r>
            <w:r w:rsidR="00DC7D1E" w:rsidRPr="003E047E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DC7D1E" w:rsidRPr="003E047E">
              <w:rPr>
                <w:rFonts w:ascii="微軟正黑體" w:eastAsia="微軟正黑體" w:hAnsi="微軟正黑體" w:hint="eastAsia"/>
              </w:rPr>
              <w:t>含赴美</w:t>
            </w:r>
            <w:proofErr w:type="gramEnd"/>
            <w:r w:rsidR="00DC7D1E" w:rsidRPr="003E047E">
              <w:rPr>
                <w:rFonts w:ascii="微軟正黑體" w:eastAsia="微軟正黑體" w:hAnsi="微軟正黑體" w:hint="eastAsia"/>
              </w:rPr>
              <w:t>、非美、回</w:t>
            </w:r>
            <w:proofErr w:type="gramStart"/>
            <w:r w:rsidR="00DC7D1E" w:rsidRPr="003E047E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="00DC7D1E" w:rsidRPr="003E047E">
              <w:rPr>
                <w:rFonts w:ascii="微軟正黑體" w:eastAsia="微軟正黑體" w:hAnsi="微軟正黑體" w:hint="eastAsia"/>
              </w:rPr>
              <w:t>與留在中國)</w:t>
            </w:r>
          </w:p>
          <w:p w14:paraId="6EF1A986" w14:textId="1EF134CE" w:rsidR="00D318F9" w:rsidRPr="003E047E" w:rsidRDefault="00DC7D1E" w:rsidP="00E60DF7">
            <w:pPr>
              <w:numPr>
                <w:ilvl w:val="0"/>
                <w:numId w:val="1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政府長期</w:t>
            </w:r>
            <w:r w:rsidR="00D318F9" w:rsidRPr="003E047E">
              <w:rPr>
                <w:rFonts w:ascii="微軟正黑體" w:eastAsia="微軟正黑體" w:hAnsi="微軟正黑體" w:hint="eastAsia"/>
              </w:rPr>
              <w:t>聚焦轉型升級</w:t>
            </w:r>
          </w:p>
        </w:tc>
        <w:tc>
          <w:tcPr>
            <w:tcW w:w="3118" w:type="dxa"/>
          </w:tcPr>
          <w:p w14:paraId="249DED03" w14:textId="6FC9D88E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台經院兩岸發展研究中心</w:t>
            </w:r>
          </w:p>
          <w:p w14:paraId="48015F22" w14:textId="2D85B899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陳華昇主任</w:t>
            </w:r>
          </w:p>
        </w:tc>
      </w:tr>
      <w:tr w:rsidR="003E047E" w:rsidRPr="003E047E" w14:paraId="490AF827" w14:textId="77777777" w:rsidTr="00DC7D1E">
        <w:tc>
          <w:tcPr>
            <w:tcW w:w="1555" w:type="dxa"/>
          </w:tcPr>
          <w:p w14:paraId="076B2E19" w14:textId="1D43AF4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:00-1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:45</w:t>
            </w:r>
          </w:p>
        </w:tc>
        <w:tc>
          <w:tcPr>
            <w:tcW w:w="5103" w:type="dxa"/>
          </w:tcPr>
          <w:p w14:paraId="2F9C6F25" w14:textId="496CE844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第四章 中國投資風險議題 </w:t>
            </w:r>
          </w:p>
          <w:p w14:paraId="70EF3C08" w14:textId="77777777" w:rsidR="00DC7D1E" w:rsidRPr="003E047E" w:rsidRDefault="00DC7D1E" w:rsidP="00DC7D1E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1. </w:t>
            </w:r>
            <w:r w:rsidRPr="003E047E">
              <w:rPr>
                <w:rFonts w:ascii="微軟正黑體" w:eastAsia="微軟正黑體" w:hAnsi="微軟正黑體" w:hint="eastAsia"/>
              </w:rPr>
              <w:t>投資前期：注資影響與選址規劃</w:t>
            </w:r>
          </w:p>
          <w:p w14:paraId="24DEF12D" w14:textId="77777777" w:rsidR="00DC7D1E" w:rsidRPr="003E047E" w:rsidRDefault="00DC7D1E" w:rsidP="00DC7D1E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2. </w:t>
            </w:r>
            <w:r w:rsidRPr="003E047E">
              <w:rPr>
                <w:rFonts w:ascii="微軟正黑體" w:eastAsia="微軟正黑體" w:hAnsi="微軟正黑體" w:hint="eastAsia"/>
              </w:rPr>
              <w:t>投資中期：轉讓定價策略因應與數位徵管環境</w:t>
            </w:r>
          </w:p>
          <w:p w14:paraId="35D4288F" w14:textId="17D6FEFA" w:rsidR="00D318F9" w:rsidRPr="003E047E" w:rsidRDefault="00DC7D1E" w:rsidP="00DC7D1E">
            <w:pPr>
              <w:adjustRightInd w:val="0"/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/>
              </w:rPr>
              <w:t xml:space="preserve">3. </w:t>
            </w:r>
            <w:r w:rsidRPr="003E047E">
              <w:rPr>
                <w:rFonts w:ascii="微軟正黑體" w:eastAsia="微軟正黑體" w:hAnsi="微軟正黑體" w:hint="eastAsia"/>
              </w:rPr>
              <w:t>投資後期：產地遷移規劃與撤出方式及風險因應</w:t>
            </w:r>
          </w:p>
        </w:tc>
        <w:tc>
          <w:tcPr>
            <w:tcW w:w="3118" w:type="dxa"/>
          </w:tcPr>
          <w:p w14:paraId="22ED0A53" w14:textId="5095C79E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PwC資誠聯合會計師事務所</w:t>
            </w:r>
            <w:r w:rsidR="00DC7D1E" w:rsidRPr="003E047E">
              <w:rPr>
                <w:rFonts w:ascii="微軟正黑體" w:eastAsia="微軟正黑體" w:hAnsi="微軟正黑體" w:hint="eastAsia"/>
              </w:rPr>
              <w:t>兩岸商務與稅務服務</w:t>
            </w:r>
          </w:p>
          <w:p w14:paraId="2724C79F" w14:textId="224DDD31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3E047E">
              <w:rPr>
                <w:rFonts w:ascii="微軟正黑體" w:eastAsia="微軟正黑體" w:hAnsi="微軟正黑體" w:hint="eastAsia"/>
              </w:rPr>
              <w:t>林瑩</w:t>
            </w:r>
            <w:r w:rsidR="00DC7D1E" w:rsidRPr="003E047E">
              <w:rPr>
                <w:rFonts w:ascii="微軟正黑體" w:eastAsia="微軟正黑體" w:hAnsi="微軟正黑體" w:hint="eastAsia"/>
              </w:rPr>
              <w:t>甄</w:t>
            </w:r>
            <w:r w:rsidRPr="003E047E">
              <w:rPr>
                <w:rFonts w:ascii="微軟正黑體" w:eastAsia="微軟正黑體" w:hAnsi="微軟正黑體" w:hint="eastAsia"/>
              </w:rPr>
              <w:t>會計師</w:t>
            </w:r>
            <w:proofErr w:type="gramEnd"/>
          </w:p>
        </w:tc>
      </w:tr>
      <w:tr w:rsidR="003E047E" w:rsidRPr="003E047E" w14:paraId="54CA2E36" w14:textId="77777777" w:rsidTr="00DC7D1E">
        <w:tc>
          <w:tcPr>
            <w:tcW w:w="1555" w:type="dxa"/>
          </w:tcPr>
          <w:p w14:paraId="44DEBE65" w14:textId="52B824B1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:45-1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:55</w:t>
            </w:r>
          </w:p>
        </w:tc>
        <w:tc>
          <w:tcPr>
            <w:tcW w:w="5103" w:type="dxa"/>
          </w:tcPr>
          <w:p w14:paraId="01670EA1" w14:textId="721763B3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  <w:b/>
                <w:bCs/>
              </w:rPr>
              <w:t xml:space="preserve">第五章 政府協助事項及輔導措施 </w:t>
            </w:r>
          </w:p>
          <w:p w14:paraId="69A8DB33" w14:textId="77777777" w:rsidR="00D318F9" w:rsidRPr="003E047E" w:rsidRDefault="00D318F9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宣導中國投資風險</w:t>
            </w:r>
          </w:p>
          <w:p w14:paraId="064929D1" w14:textId="6E6D5C58" w:rsidR="00D318F9" w:rsidRPr="003E047E" w:rsidRDefault="00D318F9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協助供應鏈重組(強化能源、水電、基礎建設、中小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企傳產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貸款、高科技國際</w:t>
            </w:r>
            <w:r w:rsidR="00DC7D1E" w:rsidRPr="003E047E">
              <w:rPr>
                <w:rFonts w:ascii="微軟正黑體" w:eastAsia="微軟正黑體" w:hAnsi="微軟正黑體" w:hint="eastAsia"/>
              </w:rPr>
              <w:t>部署</w:t>
            </w:r>
            <w:r w:rsidRPr="003E047E">
              <w:rPr>
                <w:rFonts w:ascii="微軟正黑體" w:eastAsia="微軟正黑體" w:hAnsi="微軟正黑體" w:hint="eastAsia"/>
              </w:rPr>
              <w:t>)</w:t>
            </w:r>
          </w:p>
          <w:p w14:paraId="6797C2BC" w14:textId="0950371E" w:rsidR="00DC7D1E" w:rsidRPr="003E047E" w:rsidRDefault="00DC7D1E" w:rsidP="00DC7D1E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jc w:val="both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解決投資糾紛與國際合作</w:t>
            </w:r>
          </w:p>
          <w:p w14:paraId="303AF472" w14:textId="7AB9F856" w:rsidR="00D318F9" w:rsidRPr="003E047E" w:rsidRDefault="00E60DF7" w:rsidP="00E60DF7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未來前瞻</w:t>
            </w:r>
            <w:r w:rsidR="00DC7D1E" w:rsidRPr="003E047E">
              <w:rPr>
                <w:rFonts w:ascii="微軟正黑體" w:eastAsia="微軟正黑體" w:hAnsi="微軟正黑體" w:hint="eastAsia"/>
              </w:rPr>
              <w:t>產</w:t>
            </w:r>
            <w:r w:rsidRPr="003E047E">
              <w:rPr>
                <w:rFonts w:ascii="微軟正黑體" w:eastAsia="微軟正黑體" w:hAnsi="微軟正黑體" w:hint="eastAsia"/>
              </w:rPr>
              <w:t>業方向</w:t>
            </w:r>
          </w:p>
        </w:tc>
        <w:tc>
          <w:tcPr>
            <w:tcW w:w="3118" w:type="dxa"/>
          </w:tcPr>
          <w:p w14:paraId="60C08564" w14:textId="674FF35C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商</w:t>
            </w:r>
            <w:proofErr w:type="gramStart"/>
            <w:r w:rsidRPr="003E047E">
              <w:rPr>
                <w:rFonts w:ascii="微軟正黑體" w:eastAsia="微軟正黑體" w:hAnsi="微軟正黑體" w:hint="eastAsia"/>
              </w:rPr>
              <w:t>研</w:t>
            </w:r>
            <w:proofErr w:type="gramEnd"/>
            <w:r w:rsidRPr="003E047E">
              <w:rPr>
                <w:rFonts w:ascii="微軟正黑體" w:eastAsia="微軟正黑體" w:hAnsi="微軟正黑體" w:hint="eastAsia"/>
              </w:rPr>
              <w:t>院</w:t>
            </w:r>
          </w:p>
        </w:tc>
      </w:tr>
      <w:tr w:rsidR="003E047E" w:rsidRPr="003E047E" w14:paraId="21128A5D" w14:textId="77777777" w:rsidTr="00DC7D1E">
        <w:tc>
          <w:tcPr>
            <w:tcW w:w="1555" w:type="dxa"/>
          </w:tcPr>
          <w:p w14:paraId="6B5BA222" w14:textId="66B50AC5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6</w:t>
            </w:r>
            <w:r w:rsidRPr="003E047E">
              <w:rPr>
                <w:rFonts w:ascii="微軟正黑體" w:eastAsia="微軟正黑體" w:hAnsi="微軟正黑體" w:hint="eastAsia"/>
              </w:rPr>
              <w:t>:55-1</w:t>
            </w:r>
            <w:r w:rsidR="00F410F3" w:rsidRPr="003E047E">
              <w:rPr>
                <w:rFonts w:ascii="微軟正黑體" w:eastAsia="微軟正黑體" w:hAnsi="微軟正黑體" w:hint="eastAsia"/>
              </w:rPr>
              <w:t>7</w:t>
            </w:r>
            <w:r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5103" w:type="dxa"/>
          </w:tcPr>
          <w:p w14:paraId="3567EE5C" w14:textId="71F66CE7" w:rsidR="00D318F9" w:rsidRPr="003E047E" w:rsidRDefault="00D318F9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結語</w:t>
            </w:r>
          </w:p>
        </w:tc>
        <w:tc>
          <w:tcPr>
            <w:tcW w:w="3118" w:type="dxa"/>
          </w:tcPr>
          <w:p w14:paraId="6F300A93" w14:textId="01A5F995" w:rsidR="00D318F9" w:rsidRPr="003E047E" w:rsidRDefault="00D318F9" w:rsidP="00D1787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投資促進司長官</w:t>
            </w:r>
          </w:p>
        </w:tc>
      </w:tr>
      <w:tr w:rsidR="003E047E" w:rsidRPr="003E047E" w14:paraId="6647F2C6" w14:textId="77777777" w:rsidTr="003E29DB">
        <w:tc>
          <w:tcPr>
            <w:tcW w:w="1555" w:type="dxa"/>
          </w:tcPr>
          <w:p w14:paraId="5F52C70F" w14:textId="0BDBC280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1</w:t>
            </w:r>
            <w:r w:rsidR="00F410F3" w:rsidRPr="003E047E">
              <w:rPr>
                <w:rFonts w:ascii="微軟正黑體" w:eastAsia="微軟正黑體" w:hAnsi="微軟正黑體" w:hint="eastAsia"/>
              </w:rPr>
              <w:t>7</w:t>
            </w:r>
            <w:r w:rsidRPr="003E047E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8221" w:type="dxa"/>
            <w:gridSpan w:val="2"/>
          </w:tcPr>
          <w:p w14:paraId="1C0AD2DC" w14:textId="026AC058" w:rsidR="00D17875" w:rsidRPr="003E047E" w:rsidRDefault="00D17875" w:rsidP="00D17875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3E047E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ADC7478" w14:textId="77777777" w:rsidR="00110694" w:rsidRPr="003E047E" w:rsidRDefault="00110694" w:rsidP="00110694">
      <w:pPr>
        <w:adjustRightInd w:val="0"/>
        <w:snapToGrid w:val="0"/>
        <w:spacing w:after="0"/>
        <w:rPr>
          <w:rFonts w:ascii="微軟正黑體" w:eastAsia="微軟正黑體" w:hAnsi="微軟正黑體"/>
          <w:b/>
          <w:bCs/>
        </w:rPr>
      </w:pPr>
      <w:r w:rsidRPr="003E047E">
        <w:rPr>
          <w:rFonts w:ascii="微軟正黑體" w:eastAsia="微軟正黑體" w:hAnsi="微軟正黑體"/>
          <w:b/>
          <w:bCs/>
        </w:rPr>
        <w:t>三</w:t>
      </w:r>
      <w:r w:rsidRPr="003E047E">
        <w:rPr>
          <w:rFonts w:ascii="微軟正黑體" w:eastAsia="微軟正黑體" w:hAnsi="微軟正黑體" w:hint="eastAsia"/>
          <w:b/>
          <w:bCs/>
        </w:rPr>
        <w:t>、</w:t>
      </w:r>
      <w:r w:rsidR="00066E5A" w:rsidRPr="003E047E">
        <w:rPr>
          <w:rFonts w:ascii="微軟正黑體" w:eastAsia="微軟正黑體" w:hAnsi="微軟正黑體"/>
          <w:b/>
          <w:bCs/>
        </w:rPr>
        <w:t xml:space="preserve">注意事項 </w:t>
      </w:r>
    </w:p>
    <w:p w14:paraId="2C325BB9" w14:textId="77777777" w:rsidR="00110694" w:rsidRPr="003E047E" w:rsidRDefault="00066E5A" w:rsidP="00110694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1. 主辦/執行單位保有更換場地、調整議程內容之權利。 </w:t>
      </w:r>
    </w:p>
    <w:p w14:paraId="7FD40D50" w14:textId="7E735BF8" w:rsidR="00470D1D" w:rsidRPr="003E047E" w:rsidRDefault="00066E5A" w:rsidP="00F32CE8">
      <w:pPr>
        <w:adjustRightInd w:val="0"/>
        <w:snapToGrid w:val="0"/>
        <w:spacing w:after="0"/>
        <w:rPr>
          <w:rFonts w:ascii="微軟正黑體" w:eastAsia="微軟正黑體" w:hAnsi="微軟正黑體"/>
        </w:rPr>
      </w:pPr>
      <w:r w:rsidRPr="003E047E">
        <w:rPr>
          <w:rFonts w:ascii="微軟正黑體" w:eastAsia="微軟正黑體" w:hAnsi="微軟正黑體"/>
        </w:rPr>
        <w:t xml:space="preserve">2. </w:t>
      </w:r>
      <w:r w:rsidR="00110694" w:rsidRPr="003E047E">
        <w:rPr>
          <w:rFonts w:ascii="微軟正黑體" w:eastAsia="微軟正黑體" w:hAnsi="微軟正黑體"/>
        </w:rPr>
        <w:t>本活動如遇不可抗拒之因素如法定傳染病或颱風地震等天災，經活動所在 地直轄(縣)市政府發布停止上班訊息，該場次即延期舉行，辦理日期將另 行通知。</w:t>
      </w:r>
    </w:p>
    <w:p w14:paraId="0C96D56C" w14:textId="439FE931" w:rsidR="003D0671" w:rsidRPr="003E047E" w:rsidRDefault="00F32CE8" w:rsidP="00110694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</w:t>
      </w:r>
      <w:r w:rsidR="003D0671" w:rsidRPr="003E047E">
        <w:rPr>
          <w:rFonts w:ascii="微軟正黑體" w:eastAsia="微軟正黑體" w:hAnsi="微軟正黑體" w:hint="eastAsia"/>
        </w:rPr>
        <w:t xml:space="preserve"> </w:t>
      </w:r>
      <w:r w:rsidR="003D0671" w:rsidRPr="003E047E">
        <w:rPr>
          <w:rFonts w:ascii="微軟正黑體" w:eastAsia="微軟正黑體" w:hAnsi="微軟正黑體"/>
        </w:rPr>
        <w:t>.本活動蒐集姓名、連絡電話及電子郵件等個人報名資訊，將僅使用於此次活動，並作為本</w:t>
      </w:r>
      <w:r w:rsidR="003D0671" w:rsidRPr="003E047E">
        <w:rPr>
          <w:rFonts w:ascii="微軟正黑體" w:eastAsia="微軟正黑體" w:hAnsi="微軟正黑體" w:hint="eastAsia"/>
        </w:rPr>
        <w:t>會</w:t>
      </w:r>
      <w:r w:rsidR="003D0671" w:rsidRPr="003E047E">
        <w:rPr>
          <w:rFonts w:ascii="微軟正黑體" w:eastAsia="微軟正黑體" w:hAnsi="微軟正黑體"/>
        </w:rPr>
        <w:t>活動訊息傳遞用。</w:t>
      </w:r>
    </w:p>
    <w:sectPr w:rsidR="003D0671" w:rsidRPr="003E047E" w:rsidSect="004860B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13F9" w14:textId="77777777" w:rsidR="006359CB" w:rsidRDefault="006359CB" w:rsidP="00E60DF7">
      <w:pPr>
        <w:spacing w:after="0" w:line="240" w:lineRule="auto"/>
      </w:pPr>
      <w:r>
        <w:separator/>
      </w:r>
    </w:p>
  </w:endnote>
  <w:endnote w:type="continuationSeparator" w:id="0">
    <w:p w14:paraId="7586B347" w14:textId="77777777" w:rsidR="006359CB" w:rsidRDefault="006359CB" w:rsidP="00E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845C" w14:textId="77777777" w:rsidR="006359CB" w:rsidRDefault="006359CB" w:rsidP="00E60DF7">
      <w:pPr>
        <w:spacing w:after="0" w:line="240" w:lineRule="auto"/>
      </w:pPr>
      <w:r>
        <w:separator/>
      </w:r>
    </w:p>
  </w:footnote>
  <w:footnote w:type="continuationSeparator" w:id="0">
    <w:p w14:paraId="2B552410" w14:textId="77777777" w:rsidR="006359CB" w:rsidRDefault="006359CB" w:rsidP="00E6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1E9"/>
    <w:multiLevelType w:val="hybridMultilevel"/>
    <w:tmpl w:val="226AC6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5344BD"/>
    <w:multiLevelType w:val="hybridMultilevel"/>
    <w:tmpl w:val="90EC4A06"/>
    <w:lvl w:ilvl="0" w:tplc="9BDE2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A7726C"/>
    <w:multiLevelType w:val="hybridMultilevel"/>
    <w:tmpl w:val="BEF8B31C"/>
    <w:lvl w:ilvl="0" w:tplc="D6E2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A5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0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E8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28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C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322DE"/>
    <w:multiLevelType w:val="hybridMultilevel"/>
    <w:tmpl w:val="CF0EE128"/>
    <w:lvl w:ilvl="0" w:tplc="59268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1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6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E6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4F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70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2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0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69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E3D05"/>
    <w:multiLevelType w:val="hybridMultilevel"/>
    <w:tmpl w:val="6402FB04"/>
    <w:lvl w:ilvl="0" w:tplc="76D8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E9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29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0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5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82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41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23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7192">
    <w:abstractNumId w:val="3"/>
  </w:num>
  <w:num w:numId="2" w16cid:durableId="429354297">
    <w:abstractNumId w:val="4"/>
  </w:num>
  <w:num w:numId="3" w16cid:durableId="1099327835">
    <w:abstractNumId w:val="2"/>
  </w:num>
  <w:num w:numId="4" w16cid:durableId="1645819704">
    <w:abstractNumId w:val="1"/>
  </w:num>
  <w:num w:numId="5" w16cid:durableId="655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D"/>
    <w:rsid w:val="00005A31"/>
    <w:rsid w:val="00066E5A"/>
    <w:rsid w:val="000B4199"/>
    <w:rsid w:val="001032A6"/>
    <w:rsid w:val="00110694"/>
    <w:rsid w:val="00132D23"/>
    <w:rsid w:val="0017112E"/>
    <w:rsid w:val="00187984"/>
    <w:rsid w:val="001D45BB"/>
    <w:rsid w:val="00227DC3"/>
    <w:rsid w:val="002714A5"/>
    <w:rsid w:val="00287BD1"/>
    <w:rsid w:val="002916A3"/>
    <w:rsid w:val="002A10A6"/>
    <w:rsid w:val="003048E1"/>
    <w:rsid w:val="00313970"/>
    <w:rsid w:val="00362ECE"/>
    <w:rsid w:val="003829C2"/>
    <w:rsid w:val="003D0668"/>
    <w:rsid w:val="003D0671"/>
    <w:rsid w:val="003D2B84"/>
    <w:rsid w:val="003E047E"/>
    <w:rsid w:val="00440816"/>
    <w:rsid w:val="0045129A"/>
    <w:rsid w:val="00453D30"/>
    <w:rsid w:val="00454BAA"/>
    <w:rsid w:val="00470D1D"/>
    <w:rsid w:val="004860BF"/>
    <w:rsid w:val="00494DD1"/>
    <w:rsid w:val="004D5F59"/>
    <w:rsid w:val="004E71E5"/>
    <w:rsid w:val="005011AD"/>
    <w:rsid w:val="00505191"/>
    <w:rsid w:val="00533C6E"/>
    <w:rsid w:val="00535410"/>
    <w:rsid w:val="0057779A"/>
    <w:rsid w:val="005B5FF9"/>
    <w:rsid w:val="005C0B13"/>
    <w:rsid w:val="006064BD"/>
    <w:rsid w:val="006359CB"/>
    <w:rsid w:val="00645DB4"/>
    <w:rsid w:val="006749FF"/>
    <w:rsid w:val="006962BA"/>
    <w:rsid w:val="006B51E5"/>
    <w:rsid w:val="006E5673"/>
    <w:rsid w:val="00700F4B"/>
    <w:rsid w:val="00706D42"/>
    <w:rsid w:val="0072022F"/>
    <w:rsid w:val="00826243"/>
    <w:rsid w:val="008A0122"/>
    <w:rsid w:val="008C79A1"/>
    <w:rsid w:val="008D7A27"/>
    <w:rsid w:val="009203D6"/>
    <w:rsid w:val="00946238"/>
    <w:rsid w:val="00987268"/>
    <w:rsid w:val="009978AD"/>
    <w:rsid w:val="009E4F57"/>
    <w:rsid w:val="00A12D69"/>
    <w:rsid w:val="00A17D89"/>
    <w:rsid w:val="00A5233E"/>
    <w:rsid w:val="00A57C14"/>
    <w:rsid w:val="00AB4252"/>
    <w:rsid w:val="00AE18D5"/>
    <w:rsid w:val="00AE4A06"/>
    <w:rsid w:val="00B03643"/>
    <w:rsid w:val="00B16FC4"/>
    <w:rsid w:val="00B327F5"/>
    <w:rsid w:val="00B4643E"/>
    <w:rsid w:val="00BC010C"/>
    <w:rsid w:val="00BC234E"/>
    <w:rsid w:val="00C26954"/>
    <w:rsid w:val="00C53EB0"/>
    <w:rsid w:val="00CB1B30"/>
    <w:rsid w:val="00D170F4"/>
    <w:rsid w:val="00D17875"/>
    <w:rsid w:val="00D318F9"/>
    <w:rsid w:val="00DC47D3"/>
    <w:rsid w:val="00DC7D1E"/>
    <w:rsid w:val="00DD11C7"/>
    <w:rsid w:val="00DD2346"/>
    <w:rsid w:val="00DF5896"/>
    <w:rsid w:val="00E60DF7"/>
    <w:rsid w:val="00EA0855"/>
    <w:rsid w:val="00EE12D2"/>
    <w:rsid w:val="00EF7DF9"/>
    <w:rsid w:val="00F05A25"/>
    <w:rsid w:val="00F24A04"/>
    <w:rsid w:val="00F32CE8"/>
    <w:rsid w:val="00F410F3"/>
    <w:rsid w:val="00F57848"/>
    <w:rsid w:val="00F62CCD"/>
    <w:rsid w:val="00F72C69"/>
    <w:rsid w:val="00FE2F28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158F"/>
  <w15:chartTrackingRefBased/>
  <w15:docId w15:val="{43A32361-D775-4BE4-8A9E-F48C5E4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D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D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D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D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D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D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0D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0D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0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0D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0D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0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0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0D1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70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D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0D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0D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3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440816"/>
    <w:pPr>
      <w:spacing w:after="0" w:line="240" w:lineRule="auto"/>
    </w:pPr>
    <w:rPr>
      <w:rFonts w:ascii="細明體" w:eastAsia="細明體" w:hAnsi="Courier New" w:cs="Times New Roman"/>
      <w:szCs w:val="20"/>
      <w14:ligatures w14:val="none"/>
    </w:rPr>
  </w:style>
  <w:style w:type="character" w:customStyle="1" w:styleId="af0">
    <w:name w:val="純文字 字元"/>
    <w:basedOn w:val="a0"/>
    <w:link w:val="af"/>
    <w:rsid w:val="00440816"/>
    <w:rPr>
      <w:rFonts w:ascii="細明體" w:eastAsia="細明體" w:hAnsi="Courier New" w:cs="Times New Roman"/>
      <w:szCs w:val="20"/>
      <w14:ligatures w14:val="none"/>
    </w:rPr>
  </w:style>
  <w:style w:type="paragraph" w:styleId="af1">
    <w:name w:val="Salutation"/>
    <w:basedOn w:val="a"/>
    <w:next w:val="a"/>
    <w:link w:val="af2"/>
    <w:rsid w:val="00440816"/>
    <w:pPr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2">
    <w:name w:val="問候 字元"/>
    <w:basedOn w:val="a0"/>
    <w:link w:val="af1"/>
    <w:rsid w:val="00440816"/>
    <w:rPr>
      <w:rFonts w:ascii="Times New Roman" w:eastAsia="新細明體" w:hAnsi="Times New Roman" w:cs="Times New Roman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E6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60DF7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E6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E60DF7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DC7D1E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DC7D1E"/>
  </w:style>
  <w:style w:type="character" w:customStyle="1" w:styleId="af9">
    <w:name w:val="註解文字 字元"/>
    <w:basedOn w:val="a0"/>
    <w:link w:val="af8"/>
    <w:uiPriority w:val="99"/>
    <w:rsid w:val="00DC7D1E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C7D1E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DC7D1E"/>
    <w:rPr>
      <w:b/>
      <w:bCs/>
    </w:rPr>
  </w:style>
  <w:style w:type="paragraph" w:styleId="afc">
    <w:name w:val="Revision"/>
    <w:hidden/>
    <w:uiPriority w:val="99"/>
    <w:semiHidden/>
    <w:rsid w:val="00494DD1"/>
    <w:pPr>
      <w:spacing w:after="0" w:line="240" w:lineRule="auto"/>
    </w:pPr>
  </w:style>
  <w:style w:type="character" w:styleId="afd">
    <w:name w:val="Hyperlink"/>
    <w:basedOn w:val="a0"/>
    <w:uiPriority w:val="99"/>
    <w:unhideWhenUsed/>
    <w:rsid w:val="002A10A6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2A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phoebe Chen</cp:lastModifiedBy>
  <cp:revision>2</cp:revision>
  <dcterms:created xsi:type="dcterms:W3CDTF">2025-10-21T06:19:00Z</dcterms:created>
  <dcterms:modified xsi:type="dcterms:W3CDTF">2025-10-21T06:19:00Z</dcterms:modified>
</cp:coreProperties>
</file>